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188" w:rsidRDefault="001A5188" w:rsidP="001A5188">
      <w:pPr>
        <w:spacing w:line="288" w:lineRule="auto"/>
        <w:jc w:val="center"/>
        <w:rPr>
          <w:rFonts w:ascii="Times New Roman" w:eastAsia="Calibri" w:hAnsi="Times New Roman" w:cs="Times New Roman"/>
          <w:b/>
          <w:sz w:val="24"/>
          <w:szCs w:val="24"/>
        </w:rPr>
      </w:pPr>
      <w:bookmarkStart w:id="0" w:name="_GoBack"/>
      <w:bookmarkEnd w:id="0"/>
      <w:r>
        <w:rPr>
          <w:rFonts w:ascii="Times New Roman" w:eastAsia="Calibri" w:hAnsi="Times New Roman" w:cs="Times New Roman"/>
          <w:b/>
          <w:sz w:val="24"/>
          <w:szCs w:val="24"/>
        </w:rPr>
        <w:t>ОХРАНА ТРУДА В УЧРЕЖДЕНИЯХ ВЫСШЕГО ОБРАЗОВАНИЯ</w:t>
      </w:r>
    </w:p>
    <w:p w:rsidR="0033418E" w:rsidRDefault="0033418E" w:rsidP="0033418E">
      <w:pPr>
        <w:pStyle w:val="5"/>
        <w:spacing w:line="276" w:lineRule="auto"/>
        <w:rPr>
          <w:rFonts w:ascii="Times New Roman" w:hAnsi="Times New Roman" w:cs="Times New Roman"/>
          <w:b/>
        </w:rPr>
      </w:pPr>
      <w:r>
        <w:rPr>
          <w:rFonts w:ascii="Times New Roman" w:hAnsi="Times New Roman" w:cs="Times New Roman"/>
          <w:b/>
        </w:rPr>
        <w:t>Борисов Ю.И.</w:t>
      </w:r>
      <w:r>
        <w:rPr>
          <w:rFonts w:ascii="Times New Roman" w:hAnsi="Times New Roman" w:cs="Times New Roman"/>
          <w:b/>
          <w:vertAlign w:val="superscript"/>
        </w:rPr>
        <w:t>1</w:t>
      </w:r>
      <w:r>
        <w:rPr>
          <w:rFonts w:ascii="Times New Roman" w:hAnsi="Times New Roman" w:cs="Times New Roman"/>
          <w:b/>
        </w:rPr>
        <w:t>, Афанасьева Н.С</w:t>
      </w:r>
      <w:r>
        <w:rPr>
          <w:rFonts w:ascii="Times New Roman" w:hAnsi="Times New Roman" w:cs="Times New Roman"/>
          <w:b/>
          <w:vertAlign w:val="superscript"/>
        </w:rPr>
        <w:t>2</w:t>
      </w:r>
      <w:r>
        <w:rPr>
          <w:rFonts w:ascii="Times New Roman" w:hAnsi="Times New Roman" w:cs="Times New Roman"/>
          <w:b/>
        </w:rPr>
        <w:t xml:space="preserve">. </w:t>
      </w:r>
    </w:p>
    <w:p w:rsidR="001A5188" w:rsidRDefault="001A5188" w:rsidP="0033418E">
      <w:pPr>
        <w:spacing w:line="288" w:lineRule="auto"/>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 xml:space="preserve"> Уфимский государственный технический университет, Уфа, Россия</w:t>
      </w:r>
    </w:p>
    <w:p w:rsidR="001A5188" w:rsidRDefault="001A5188" w:rsidP="001A5188">
      <w:pPr>
        <w:spacing w:line="288" w:lineRule="auto"/>
        <w:jc w:val="center"/>
        <w:rPr>
          <w:rFonts w:ascii="Times New Roman" w:hAnsi="Times New Roman" w:cs="Times New Roman"/>
          <w:sz w:val="24"/>
          <w:szCs w:val="24"/>
        </w:rPr>
      </w:pPr>
      <w:r>
        <w:rPr>
          <w:rFonts w:ascii="Times New Roman" w:hAnsi="Times New Roman" w:cs="Times New Roman"/>
          <w:sz w:val="24"/>
          <w:szCs w:val="24"/>
          <w:vertAlign w:val="superscript"/>
        </w:rPr>
        <w:t xml:space="preserve">2 </w:t>
      </w:r>
      <w:r>
        <w:rPr>
          <w:rFonts w:ascii="Times New Roman" w:hAnsi="Times New Roman" w:cs="Times New Roman"/>
          <w:sz w:val="24"/>
          <w:szCs w:val="24"/>
        </w:rPr>
        <w:t>Санкт-Петербургский политехнический университет Петра Великого, Санкт-Петербург, Россия</w:t>
      </w:r>
    </w:p>
    <w:p w:rsidR="001A5188" w:rsidRDefault="001A5188" w:rsidP="001A5188">
      <w:pPr>
        <w:spacing w:line="288" w:lineRule="auto"/>
        <w:jc w:val="center"/>
        <w:rPr>
          <w:rFonts w:ascii="Times New Roman" w:hAnsi="Times New Roman" w:cs="Times New Roman"/>
          <w:sz w:val="24"/>
          <w:szCs w:val="24"/>
        </w:rPr>
      </w:pPr>
    </w:p>
    <w:p w:rsidR="001A5188" w:rsidRPr="00D74730" w:rsidRDefault="001A5188" w:rsidP="001A5188">
      <w:pPr>
        <w:pStyle w:val="8"/>
        <w:spacing w:line="360" w:lineRule="auto"/>
        <w:ind w:firstLine="709"/>
        <w:rPr>
          <w:rFonts w:ascii="Times New Roman" w:hAnsi="Times New Roman" w:cs="Times New Roman"/>
          <w:b/>
          <w:szCs w:val="24"/>
        </w:rPr>
      </w:pPr>
      <w:r w:rsidRPr="00D74730">
        <w:rPr>
          <w:rFonts w:ascii="Times New Roman" w:hAnsi="Times New Roman" w:cs="Times New Roman"/>
          <w:b/>
          <w:szCs w:val="24"/>
        </w:rPr>
        <w:t xml:space="preserve">Аннотация </w:t>
      </w:r>
      <w:r w:rsidRPr="00D74730">
        <w:rPr>
          <w:rFonts w:ascii="Times New Roman" w:hAnsi="Times New Roman" w:cs="Times New Roman"/>
          <w:szCs w:val="24"/>
        </w:rPr>
        <w:t>(не менее 50 и не более 100 слов).</w:t>
      </w:r>
      <w:r w:rsidRPr="00D74730">
        <w:rPr>
          <w:rFonts w:ascii="Times New Roman" w:hAnsi="Times New Roman" w:cs="Times New Roman"/>
          <w:b/>
          <w:szCs w:val="24"/>
        </w:rPr>
        <w:t xml:space="preserve"> </w:t>
      </w:r>
    </w:p>
    <w:p w:rsidR="001A5188" w:rsidRPr="00D74730" w:rsidRDefault="001A5188" w:rsidP="001A5188">
      <w:pPr>
        <w:pStyle w:val="8"/>
        <w:spacing w:line="360" w:lineRule="auto"/>
        <w:ind w:firstLine="709"/>
        <w:rPr>
          <w:rFonts w:ascii="Times New Roman" w:hAnsi="Times New Roman" w:cs="Times New Roman"/>
          <w:szCs w:val="24"/>
        </w:rPr>
      </w:pPr>
      <w:r w:rsidRPr="00D74730">
        <w:rPr>
          <w:rFonts w:ascii="Times New Roman" w:hAnsi="Times New Roman" w:cs="Times New Roman"/>
          <w:szCs w:val="24"/>
        </w:rPr>
        <w:t>Структура службы охраны труда и численность ее работников определяются руководителем организации с учетом множества межотраслевых нормативов, а также рекомендаций федерального органа исполнительной власти, осуществляющего функции по нормативно-правовому регулированию в данной сфере. В данной статье рассматриваются рекомендации, необходимые для организации службы охраны труда в учреждениях высшего образования.</w:t>
      </w:r>
    </w:p>
    <w:p w:rsidR="001A5188" w:rsidRPr="00D74730" w:rsidRDefault="001A5188" w:rsidP="001A5188">
      <w:pPr>
        <w:pStyle w:val="8"/>
        <w:spacing w:line="360" w:lineRule="auto"/>
        <w:ind w:firstLine="709"/>
        <w:rPr>
          <w:rFonts w:ascii="Times New Roman" w:hAnsi="Times New Roman" w:cs="Times New Roman"/>
          <w:b/>
          <w:szCs w:val="24"/>
        </w:rPr>
      </w:pPr>
      <w:r w:rsidRPr="00D74730">
        <w:rPr>
          <w:rFonts w:ascii="Times New Roman" w:hAnsi="Times New Roman" w:cs="Times New Roman"/>
          <w:b/>
          <w:szCs w:val="24"/>
        </w:rPr>
        <w:t xml:space="preserve">Ключевые слова: </w:t>
      </w:r>
      <w:r w:rsidRPr="00D74730">
        <w:rPr>
          <w:rFonts w:ascii="Times New Roman" w:hAnsi="Times New Roman" w:cs="Times New Roman"/>
          <w:szCs w:val="24"/>
        </w:rPr>
        <w:t>(не менее 5) охрана труда, безопасные условия, работодатель, квалификация специалистов, межотраслевой норматив, министерство труда, министерство науки и высшего образования</w:t>
      </w:r>
    </w:p>
    <w:p w:rsidR="001A5188" w:rsidRDefault="001A5188" w:rsidP="001A5188">
      <w:pPr>
        <w:pStyle w:val="8"/>
        <w:spacing w:line="288" w:lineRule="auto"/>
        <w:rPr>
          <w:rFonts w:ascii="Times New Roman" w:hAnsi="Times New Roman" w:cs="Times New Roman"/>
          <w:sz w:val="22"/>
          <w:szCs w:val="22"/>
        </w:rPr>
      </w:pPr>
    </w:p>
    <w:p w:rsidR="001A5188" w:rsidRDefault="001A5188" w:rsidP="001A5188">
      <w:pPr>
        <w:spacing w:line="288"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MANAGEMENT OF DIGITAL TRANSFORMATION OF THE ENTERPRISE IN THE CONDITIONS OF UNCERTAINTY </w:t>
      </w:r>
    </w:p>
    <w:p w:rsidR="00440C35" w:rsidRPr="00440C35" w:rsidRDefault="00440C35" w:rsidP="00440C35">
      <w:pPr>
        <w:spacing w:line="288" w:lineRule="auto"/>
        <w:jc w:val="right"/>
        <w:rPr>
          <w:rFonts w:ascii="Times New Roman" w:hAnsi="Times New Roman" w:cs="Times New Roman"/>
          <w:b/>
          <w:bCs/>
          <w:color w:val="000000"/>
          <w:sz w:val="24"/>
          <w:szCs w:val="24"/>
          <w:vertAlign w:val="superscript"/>
          <w:lang w:val="en-US"/>
        </w:rPr>
      </w:pPr>
      <w:proofErr w:type="spellStart"/>
      <w:r>
        <w:rPr>
          <w:rFonts w:ascii="Times New Roman" w:hAnsi="Times New Roman" w:cs="Times New Roman"/>
          <w:b/>
          <w:bCs/>
          <w:color w:val="000000"/>
          <w:sz w:val="24"/>
          <w:szCs w:val="24"/>
          <w:lang w:val="en-US"/>
        </w:rPr>
        <w:t>Borisov</w:t>
      </w:r>
      <w:proofErr w:type="spellEnd"/>
      <w:r>
        <w:rPr>
          <w:rFonts w:ascii="Times New Roman" w:hAnsi="Times New Roman" w:cs="Times New Roman"/>
          <w:b/>
          <w:bCs/>
          <w:color w:val="000000"/>
          <w:sz w:val="24"/>
          <w:szCs w:val="24"/>
          <w:lang w:val="en-US"/>
        </w:rPr>
        <w:t xml:space="preserve"> Yu.I.</w:t>
      </w:r>
      <w:r>
        <w:rPr>
          <w:rFonts w:ascii="Times New Roman" w:hAnsi="Times New Roman" w:cs="Times New Roman"/>
          <w:b/>
          <w:bCs/>
          <w:color w:val="000000"/>
          <w:sz w:val="24"/>
          <w:szCs w:val="24"/>
          <w:vertAlign w:val="superscript"/>
          <w:lang w:val="en-US"/>
        </w:rPr>
        <w:t>1</w:t>
      </w:r>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Afanasyeva</w:t>
      </w:r>
      <w:proofErr w:type="spellEnd"/>
      <w:r>
        <w:rPr>
          <w:rFonts w:ascii="Times New Roman" w:hAnsi="Times New Roman" w:cs="Times New Roman"/>
          <w:b/>
          <w:bCs/>
          <w:color w:val="000000"/>
          <w:sz w:val="24"/>
          <w:szCs w:val="24"/>
          <w:lang w:val="en-US"/>
        </w:rPr>
        <w:t xml:space="preserve"> N.S.</w:t>
      </w:r>
      <w:r w:rsidRPr="00440C35">
        <w:rPr>
          <w:rFonts w:ascii="Times New Roman" w:hAnsi="Times New Roman" w:cs="Times New Roman"/>
          <w:b/>
          <w:bCs/>
          <w:color w:val="000000"/>
          <w:sz w:val="24"/>
          <w:szCs w:val="24"/>
          <w:vertAlign w:val="superscript"/>
          <w:lang w:val="en-US"/>
        </w:rPr>
        <w:t>2</w:t>
      </w:r>
    </w:p>
    <w:p w:rsidR="00440C35" w:rsidRDefault="00440C35" w:rsidP="00440C35">
      <w:pPr>
        <w:spacing w:line="288" w:lineRule="auto"/>
        <w:rPr>
          <w:rFonts w:ascii="Times New Roman" w:hAnsi="Times New Roman" w:cs="Times New Roman"/>
          <w:sz w:val="24"/>
          <w:szCs w:val="24"/>
          <w:vertAlign w:val="superscript"/>
          <w:lang w:val="en-US"/>
        </w:rPr>
      </w:pPr>
      <w:r w:rsidRPr="00440C35">
        <w:rPr>
          <w:rFonts w:ascii="Times New Roman" w:hAnsi="Times New Roman" w:cs="Times New Roman"/>
          <w:sz w:val="24"/>
          <w:szCs w:val="24"/>
          <w:vertAlign w:val="superscript"/>
          <w:lang w:val="en-US"/>
        </w:rPr>
        <w:t xml:space="preserve">1 </w:t>
      </w:r>
      <w:r w:rsidRPr="00440C35">
        <w:rPr>
          <w:rFonts w:ascii="Times New Roman" w:hAnsi="Times New Roman" w:cs="Times New Roman"/>
          <w:sz w:val="24"/>
          <w:szCs w:val="24"/>
          <w:lang w:val="en-US"/>
        </w:rPr>
        <w:t>Ufa State Technical University, Ufa, Russia</w:t>
      </w:r>
    </w:p>
    <w:p w:rsidR="001A5188" w:rsidRDefault="00440C35" w:rsidP="00440C35">
      <w:pPr>
        <w:spacing w:line="288" w:lineRule="auto"/>
        <w:rPr>
          <w:rFonts w:ascii="Times New Roman" w:hAnsi="Times New Roman" w:cs="Times New Roman"/>
          <w:sz w:val="24"/>
          <w:szCs w:val="24"/>
          <w:lang w:val="en-US"/>
        </w:rPr>
      </w:pPr>
      <w:r w:rsidRPr="00440C35">
        <w:rPr>
          <w:rFonts w:ascii="Times New Roman" w:hAnsi="Times New Roman" w:cs="Times New Roman"/>
          <w:sz w:val="24"/>
          <w:szCs w:val="24"/>
          <w:vertAlign w:val="superscript"/>
          <w:lang w:val="en-US"/>
        </w:rPr>
        <w:t>2</w:t>
      </w:r>
      <w:r w:rsidR="001A5188">
        <w:rPr>
          <w:rFonts w:ascii="Times New Roman" w:hAnsi="Times New Roman" w:cs="Times New Roman"/>
          <w:sz w:val="24"/>
          <w:szCs w:val="24"/>
          <w:vertAlign w:val="superscript"/>
          <w:lang w:val="en-US"/>
        </w:rPr>
        <w:t xml:space="preserve"> </w:t>
      </w:r>
      <w:r w:rsidR="001A5188">
        <w:rPr>
          <w:rFonts w:ascii="Times New Roman" w:hAnsi="Times New Roman" w:cs="Times New Roman"/>
          <w:sz w:val="24"/>
          <w:szCs w:val="24"/>
          <w:lang w:val="en-US"/>
        </w:rPr>
        <w:t>Peter the Great St. Petersburg Polytechnic University, St. Petersburg, Russia</w:t>
      </w:r>
    </w:p>
    <w:p w:rsidR="001A5188" w:rsidRDefault="001A5188" w:rsidP="001A5188">
      <w:pPr>
        <w:pStyle w:val="71"/>
        <w:spacing w:before="0" w:after="0" w:line="288" w:lineRule="auto"/>
        <w:rPr>
          <w:rFonts w:ascii="Times New Roman" w:hAnsi="Times New Roman" w:cs="Times New Roman"/>
          <w:i w:val="0"/>
          <w:sz w:val="24"/>
          <w:szCs w:val="24"/>
          <w:lang w:val="en-US"/>
        </w:rPr>
      </w:pPr>
    </w:p>
    <w:p w:rsidR="001A5188" w:rsidRDefault="001A5188" w:rsidP="00440C35">
      <w:pPr>
        <w:pStyle w:val="8"/>
        <w:spacing w:line="360" w:lineRule="auto"/>
        <w:ind w:firstLine="709"/>
        <w:rPr>
          <w:rFonts w:ascii="Times New Roman" w:hAnsi="Times New Roman" w:cs="Times New Roman"/>
          <w:szCs w:val="24"/>
          <w:lang w:val="en-US"/>
        </w:rPr>
      </w:pPr>
      <w:r>
        <w:rPr>
          <w:rFonts w:ascii="Times New Roman" w:hAnsi="Times New Roman" w:cs="Times New Roman"/>
          <w:b/>
          <w:szCs w:val="24"/>
          <w:lang w:val="en-US"/>
        </w:rPr>
        <w:t xml:space="preserve">Abstract. </w:t>
      </w:r>
      <w:r>
        <w:rPr>
          <w:rFonts w:ascii="Times New Roman" w:hAnsi="Times New Roman" w:cs="Times New Roman"/>
          <w:szCs w:val="24"/>
          <w:lang w:val="en-US"/>
        </w:rPr>
        <w:t xml:space="preserve">The structure of the labor protection service and the number of its employees are determined by the head of the organization, taking into account a variety of intersectoral standards, as well as recommendations of the federal executive authority that performs the functions of regulatory regulation in this area. This article discusses the recommendations necessary for the organization of labor protection services in institutions of higher </w:t>
      </w:r>
      <w:proofErr w:type="spellStart"/>
      <w:r>
        <w:rPr>
          <w:rFonts w:ascii="Times New Roman" w:hAnsi="Times New Roman" w:cs="Times New Roman"/>
          <w:szCs w:val="24"/>
          <w:lang w:val="en-US"/>
        </w:rPr>
        <w:t>education.decisions</w:t>
      </w:r>
      <w:proofErr w:type="spellEnd"/>
      <w:r>
        <w:rPr>
          <w:rFonts w:ascii="Times New Roman" w:hAnsi="Times New Roman" w:cs="Times New Roman"/>
          <w:szCs w:val="24"/>
          <w:lang w:val="en-US"/>
        </w:rPr>
        <w:t xml:space="preserve"> in the application of business ecosystems in the process of digital transformation of enterprises.</w:t>
      </w:r>
    </w:p>
    <w:p w:rsidR="001A5188" w:rsidRDefault="001A5188" w:rsidP="00440C35">
      <w:pPr>
        <w:spacing w:after="0" w:line="360" w:lineRule="auto"/>
        <w:ind w:firstLine="709"/>
        <w:jc w:val="both"/>
        <w:rPr>
          <w:rFonts w:ascii="Times New Roman" w:hAnsi="Times New Roman" w:cs="Times New Roman"/>
          <w:iCs/>
          <w:color w:val="000000"/>
          <w:sz w:val="24"/>
          <w:szCs w:val="24"/>
          <w:shd w:val="clear" w:color="auto" w:fill="FFFFFF"/>
          <w:lang w:val="en-US"/>
        </w:rPr>
      </w:pPr>
      <w:r>
        <w:rPr>
          <w:rFonts w:ascii="Times New Roman" w:hAnsi="Times New Roman" w:cs="Times New Roman"/>
          <w:b/>
          <w:iCs/>
          <w:color w:val="000000"/>
          <w:sz w:val="24"/>
          <w:szCs w:val="24"/>
          <w:shd w:val="clear" w:color="auto" w:fill="FFFFFF"/>
          <w:lang w:val="en-US"/>
        </w:rPr>
        <w:t>Keywords</w:t>
      </w:r>
      <w:r>
        <w:rPr>
          <w:rFonts w:ascii="Times New Roman" w:hAnsi="Times New Roman" w:cs="Times New Roman"/>
          <w:iCs/>
          <w:color w:val="000000"/>
          <w:sz w:val="24"/>
          <w:szCs w:val="24"/>
          <w:shd w:val="clear" w:color="auto" w:fill="FFFFFF"/>
          <w:lang w:val="en-US"/>
        </w:rPr>
        <w:t>: occupational safety, safe conditions, employer, qualification of specialists, intersectoral standard, Ministry of Labor, Ministry of Science and Higher Education</w:t>
      </w:r>
    </w:p>
    <w:p w:rsidR="001A5188" w:rsidRDefault="001A5188" w:rsidP="00440C35">
      <w:pPr>
        <w:pStyle w:val="8"/>
        <w:spacing w:line="360" w:lineRule="auto"/>
        <w:ind w:firstLine="709"/>
        <w:rPr>
          <w:rFonts w:ascii="Times New Roman" w:hAnsi="Times New Roman" w:cs="Times New Roman"/>
          <w:szCs w:val="24"/>
          <w:lang w:val="en-US"/>
        </w:rPr>
      </w:pPr>
    </w:p>
    <w:p w:rsidR="001A5188" w:rsidRDefault="001A5188" w:rsidP="00440C35">
      <w:pPr>
        <w:pStyle w:val="8"/>
        <w:spacing w:line="360" w:lineRule="auto"/>
        <w:ind w:firstLine="709"/>
        <w:rPr>
          <w:rFonts w:ascii="Times New Roman" w:hAnsi="Times New Roman" w:cs="Times New Roman"/>
          <w:szCs w:val="24"/>
        </w:rPr>
      </w:pPr>
      <w:r>
        <w:rPr>
          <w:rFonts w:ascii="Times New Roman" w:hAnsi="Times New Roman" w:cs="Times New Roman"/>
          <w:b/>
          <w:szCs w:val="24"/>
        </w:rPr>
        <w:t>Введение.</w:t>
      </w:r>
      <w:r>
        <w:rPr>
          <w:rFonts w:ascii="Times New Roman" w:hAnsi="Times New Roman" w:cs="Times New Roman"/>
          <w:szCs w:val="24"/>
        </w:rPr>
        <w:t xml:space="preserve"> </w:t>
      </w:r>
    </w:p>
    <w:p w:rsidR="001A5188" w:rsidRDefault="00386B8B" w:rsidP="00440C35">
      <w:pPr>
        <w:pStyle w:val="8"/>
        <w:spacing w:line="360" w:lineRule="auto"/>
        <w:ind w:firstLine="709"/>
        <w:rPr>
          <w:rFonts w:ascii="Times New Roman" w:hAnsi="Times New Roman" w:cs="Times New Roman"/>
          <w:szCs w:val="24"/>
        </w:rPr>
      </w:pPr>
      <w:r>
        <w:rPr>
          <w:rFonts w:ascii="Times New Roman" w:hAnsi="Times New Roman" w:cs="Times New Roman"/>
          <w:b/>
          <w:szCs w:val="24"/>
        </w:rPr>
        <w:t>А</w:t>
      </w:r>
      <w:r w:rsidR="001A5188">
        <w:rPr>
          <w:rFonts w:ascii="Times New Roman" w:hAnsi="Times New Roman" w:cs="Times New Roman"/>
          <w:szCs w:val="24"/>
        </w:rPr>
        <w:t>ктуальность, краткий анализ предметной области</w:t>
      </w:r>
      <w:r w:rsidR="001A5188">
        <w:rPr>
          <w:rFonts w:ascii="Times New Roman" w:hAnsi="Times New Roman" w:cs="Times New Roman"/>
          <w:b/>
          <w:szCs w:val="24"/>
        </w:rPr>
        <w:t xml:space="preserve">, </w:t>
      </w:r>
      <w:r w:rsidR="001A5188">
        <w:rPr>
          <w:rFonts w:ascii="Times New Roman" w:hAnsi="Times New Roman" w:cs="Times New Roman"/>
          <w:szCs w:val="24"/>
        </w:rPr>
        <w:t>цель и задачи исследования</w:t>
      </w:r>
    </w:p>
    <w:p w:rsidR="001A5188" w:rsidRDefault="00440C35" w:rsidP="00440C35">
      <w:pPr>
        <w:pStyle w:val="8"/>
        <w:spacing w:line="360" w:lineRule="auto"/>
        <w:ind w:firstLine="709"/>
        <w:rPr>
          <w:rFonts w:ascii="Times New Roman" w:hAnsi="Times New Roman" w:cs="Times New Roman"/>
          <w:b/>
          <w:szCs w:val="24"/>
        </w:rPr>
      </w:pPr>
      <w:r>
        <w:rPr>
          <w:rFonts w:ascii="Times New Roman" w:hAnsi="Times New Roman" w:cs="Times New Roman"/>
          <w:b/>
          <w:szCs w:val="24"/>
        </w:rPr>
        <w:t>Основная часть</w:t>
      </w:r>
    </w:p>
    <w:p w:rsidR="001A5188" w:rsidRDefault="00440C35" w:rsidP="00440C35">
      <w:pPr>
        <w:pStyle w:val="8"/>
        <w:spacing w:line="360" w:lineRule="auto"/>
        <w:ind w:firstLine="709"/>
        <w:rPr>
          <w:rFonts w:ascii="Times New Roman" w:hAnsi="Times New Roman" w:cs="Times New Roman"/>
          <w:szCs w:val="24"/>
        </w:rPr>
      </w:pPr>
      <w:r>
        <w:rPr>
          <w:rFonts w:ascii="Times New Roman" w:hAnsi="Times New Roman" w:cs="Times New Roman"/>
          <w:szCs w:val="24"/>
        </w:rPr>
        <w:t xml:space="preserve">Указывается основное содержание </w:t>
      </w:r>
    </w:p>
    <w:p w:rsidR="001A5188" w:rsidRDefault="001A5188" w:rsidP="00440C35">
      <w:pPr>
        <w:pStyle w:val="a5"/>
        <w:tabs>
          <w:tab w:val="left" w:pos="-284"/>
          <w:tab w:val="left" w:pos="142"/>
          <w:tab w:val="left" w:pos="426"/>
        </w:tabs>
        <w:suppressAutoHyphens/>
        <w:spacing w:after="0" w:line="36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Заключение </w:t>
      </w:r>
    </w:p>
    <w:p w:rsidR="001A5188" w:rsidRDefault="00386B8B" w:rsidP="00440C35">
      <w:pPr>
        <w:pStyle w:val="a5"/>
        <w:tabs>
          <w:tab w:val="left" w:pos="-284"/>
          <w:tab w:val="left" w:pos="142"/>
          <w:tab w:val="left" w:pos="426"/>
        </w:tabs>
        <w:suppressAutoHyphens/>
        <w:spacing w:after="0" w:line="360" w:lineRule="auto"/>
        <w:ind w:left="0" w:firstLine="709"/>
        <w:jc w:val="both"/>
        <w:rPr>
          <w:rFonts w:ascii="Times New Roman" w:hAnsi="Times New Roman" w:cs="Times New Roman"/>
          <w:sz w:val="24"/>
          <w:szCs w:val="24"/>
        </w:rPr>
      </w:pPr>
      <w:r>
        <w:rPr>
          <w:rFonts w:ascii="Times New Roman" w:hAnsi="Times New Roman" w:cs="Times New Roman"/>
          <w:b/>
          <w:sz w:val="24"/>
          <w:szCs w:val="24"/>
        </w:rPr>
        <w:t>В</w:t>
      </w:r>
      <w:r w:rsidR="001A5188">
        <w:rPr>
          <w:rFonts w:ascii="Times New Roman" w:hAnsi="Times New Roman" w:cs="Times New Roman"/>
          <w:sz w:val="24"/>
          <w:szCs w:val="24"/>
        </w:rPr>
        <w:t xml:space="preserve">ыводы, направления дальнейших </w:t>
      </w:r>
      <w:r>
        <w:rPr>
          <w:rFonts w:ascii="Times New Roman" w:hAnsi="Times New Roman" w:cs="Times New Roman"/>
          <w:sz w:val="24"/>
          <w:szCs w:val="24"/>
        </w:rPr>
        <w:t>работ</w:t>
      </w:r>
    </w:p>
    <w:p w:rsidR="001A5188" w:rsidRDefault="001A5188" w:rsidP="00440C35">
      <w:pPr>
        <w:pStyle w:val="a5"/>
        <w:tabs>
          <w:tab w:val="left" w:pos="-284"/>
          <w:tab w:val="left" w:pos="142"/>
          <w:tab w:val="left" w:pos="284"/>
        </w:tabs>
        <w:suppressAutoHyphens/>
        <w:spacing w:after="0" w:line="360" w:lineRule="auto"/>
        <w:ind w:left="0" w:firstLine="709"/>
        <w:jc w:val="both"/>
        <w:rPr>
          <w:rFonts w:ascii="Times New Roman" w:hAnsi="Times New Roman" w:cs="Times New Roman"/>
          <w:sz w:val="24"/>
          <w:szCs w:val="24"/>
        </w:rPr>
      </w:pPr>
      <w:r>
        <w:rPr>
          <w:rFonts w:ascii="Times New Roman" w:hAnsi="Times New Roman" w:cs="Times New Roman"/>
          <w:b/>
          <w:sz w:val="24"/>
          <w:szCs w:val="24"/>
        </w:rPr>
        <w:t>Благодарности</w:t>
      </w:r>
      <w:r>
        <w:rPr>
          <w:rFonts w:ascii="Times New Roman" w:hAnsi="Times New Roman" w:cs="Times New Roman"/>
          <w:sz w:val="24"/>
          <w:szCs w:val="24"/>
        </w:rPr>
        <w:t xml:space="preserve"> – оформляется при необходимости (указание на гранты, государственное задание, финансовую поддержку и др.).</w:t>
      </w:r>
    </w:p>
    <w:p w:rsidR="0033418E" w:rsidRDefault="0033418E" w:rsidP="00440C35">
      <w:pPr>
        <w:pStyle w:val="a5"/>
        <w:tabs>
          <w:tab w:val="left" w:pos="-284"/>
          <w:tab w:val="left" w:pos="142"/>
          <w:tab w:val="left" w:pos="284"/>
        </w:tabs>
        <w:suppressAutoHyphens/>
        <w:spacing w:after="0" w:line="360" w:lineRule="auto"/>
        <w:ind w:left="0" w:firstLine="709"/>
        <w:jc w:val="both"/>
        <w:rPr>
          <w:rFonts w:ascii="Times New Roman" w:hAnsi="Times New Roman" w:cs="Times New Roman"/>
          <w:sz w:val="24"/>
          <w:szCs w:val="24"/>
        </w:rPr>
      </w:pPr>
    </w:p>
    <w:p w:rsidR="001A5188" w:rsidRPr="00651CA9" w:rsidRDefault="001A5188" w:rsidP="00440C35">
      <w:pPr>
        <w:pStyle w:val="11"/>
        <w:spacing w:after="0" w:line="360" w:lineRule="auto"/>
        <w:ind w:left="0" w:right="0" w:firstLine="709"/>
        <w:rPr>
          <w:rFonts w:ascii="Times New Roman" w:hAnsi="Times New Roman"/>
          <w:b/>
          <w:i w:val="0"/>
          <w:spacing w:val="0"/>
        </w:rPr>
      </w:pPr>
      <w:r w:rsidRPr="00651CA9">
        <w:rPr>
          <w:rFonts w:ascii="Times New Roman" w:hAnsi="Times New Roman"/>
          <w:b/>
          <w:i w:val="0"/>
          <w:spacing w:val="0"/>
        </w:rPr>
        <w:t>Литература</w:t>
      </w:r>
    </w:p>
    <w:p w:rsidR="001A5188" w:rsidRPr="0033418E" w:rsidRDefault="001A5188" w:rsidP="00440C35">
      <w:pPr>
        <w:pStyle w:val="12"/>
        <w:spacing w:line="360" w:lineRule="auto"/>
        <w:ind w:left="0" w:right="0" w:firstLine="709"/>
        <w:rPr>
          <w:rStyle w:val="tx1"/>
          <w:rFonts w:cs="Times New Roman"/>
          <w:b w:val="0"/>
          <w:sz w:val="24"/>
        </w:rPr>
      </w:pPr>
      <w:r w:rsidRPr="0033418E">
        <w:rPr>
          <w:rStyle w:val="tx1"/>
          <w:rFonts w:ascii="Times New Roman" w:hAnsi="Times New Roman" w:cs="Times New Roman"/>
          <w:b w:val="0"/>
          <w:i w:val="0"/>
          <w:spacing w:val="0"/>
          <w:sz w:val="24"/>
        </w:rPr>
        <w:t>1. Павлов С.Н., Тихомиров О.И. К оценке производственного риска. Техносферная и экологическая безопасность на транспорте (ТЭБТРАНС – 2012): Материалы III Международной научно-практической конференции. СПб., 2012. С. 281–284.</w:t>
      </w:r>
    </w:p>
    <w:p w:rsidR="001A5188" w:rsidRPr="0033418E" w:rsidRDefault="001A5188" w:rsidP="00440C35">
      <w:pPr>
        <w:pStyle w:val="12"/>
        <w:spacing w:line="360" w:lineRule="auto"/>
        <w:ind w:left="0" w:right="0" w:firstLine="709"/>
        <w:rPr>
          <w:rStyle w:val="tx1"/>
          <w:rFonts w:ascii="Times New Roman" w:hAnsi="Times New Roman" w:cs="Times New Roman"/>
          <w:b w:val="0"/>
          <w:i w:val="0"/>
          <w:spacing w:val="0"/>
          <w:sz w:val="24"/>
        </w:rPr>
      </w:pPr>
      <w:r w:rsidRPr="0033418E">
        <w:rPr>
          <w:rStyle w:val="tx1"/>
          <w:rFonts w:ascii="Times New Roman" w:hAnsi="Times New Roman" w:cs="Times New Roman"/>
          <w:b w:val="0"/>
          <w:i w:val="0"/>
          <w:spacing w:val="0"/>
          <w:sz w:val="24"/>
        </w:rPr>
        <w:t xml:space="preserve">2. </w:t>
      </w:r>
      <w:proofErr w:type="spellStart"/>
      <w:r w:rsidRPr="0033418E">
        <w:rPr>
          <w:rStyle w:val="tx1"/>
          <w:rFonts w:ascii="Times New Roman" w:hAnsi="Times New Roman" w:cs="Times New Roman"/>
          <w:b w:val="0"/>
          <w:i w:val="0"/>
          <w:spacing w:val="0"/>
          <w:sz w:val="24"/>
        </w:rPr>
        <w:t>Девисилов</w:t>
      </w:r>
      <w:proofErr w:type="spellEnd"/>
      <w:r w:rsidRPr="0033418E">
        <w:rPr>
          <w:rStyle w:val="tx1"/>
          <w:rFonts w:ascii="Times New Roman" w:hAnsi="Times New Roman" w:cs="Times New Roman"/>
          <w:b w:val="0"/>
          <w:i w:val="0"/>
          <w:spacing w:val="0"/>
          <w:sz w:val="24"/>
        </w:rPr>
        <w:t xml:space="preserve"> В.А Культура безопасности и образование // Формирование культуры БЖД в образовательной среде: приоритеты, проблемы, решения: сб. матер. по итогам </w:t>
      </w:r>
      <w:proofErr w:type="spellStart"/>
      <w:r w:rsidRPr="0033418E">
        <w:rPr>
          <w:rStyle w:val="tx1"/>
          <w:rFonts w:ascii="Times New Roman" w:hAnsi="Times New Roman" w:cs="Times New Roman"/>
          <w:b w:val="0"/>
          <w:i w:val="0"/>
          <w:spacing w:val="0"/>
          <w:sz w:val="24"/>
        </w:rPr>
        <w:t>Междунар</w:t>
      </w:r>
      <w:proofErr w:type="spellEnd"/>
      <w:r w:rsidRPr="0033418E">
        <w:rPr>
          <w:rStyle w:val="tx1"/>
          <w:rFonts w:ascii="Times New Roman" w:hAnsi="Times New Roman" w:cs="Times New Roman"/>
          <w:b w:val="0"/>
          <w:i w:val="0"/>
          <w:spacing w:val="0"/>
          <w:sz w:val="24"/>
        </w:rPr>
        <w:t xml:space="preserve">. науч. </w:t>
      </w:r>
      <w:proofErr w:type="spellStart"/>
      <w:r w:rsidRPr="0033418E">
        <w:rPr>
          <w:rStyle w:val="tx1"/>
          <w:rFonts w:ascii="Times New Roman" w:hAnsi="Times New Roman" w:cs="Times New Roman"/>
          <w:b w:val="0"/>
          <w:i w:val="0"/>
          <w:spacing w:val="0"/>
          <w:sz w:val="24"/>
        </w:rPr>
        <w:t>конф</w:t>
      </w:r>
      <w:proofErr w:type="spellEnd"/>
      <w:r w:rsidRPr="0033418E">
        <w:rPr>
          <w:rStyle w:val="tx1"/>
          <w:rFonts w:ascii="Times New Roman" w:hAnsi="Times New Roman" w:cs="Times New Roman"/>
          <w:b w:val="0"/>
          <w:i w:val="0"/>
          <w:spacing w:val="0"/>
          <w:sz w:val="24"/>
        </w:rPr>
        <w:t>. 2018. С. 19–23.</w:t>
      </w:r>
    </w:p>
    <w:p w:rsidR="001A5188" w:rsidRPr="0033418E" w:rsidRDefault="001A5188" w:rsidP="00440C35">
      <w:pPr>
        <w:pStyle w:val="12"/>
        <w:spacing w:line="360" w:lineRule="auto"/>
        <w:ind w:left="0" w:right="0" w:firstLine="709"/>
        <w:rPr>
          <w:rStyle w:val="tx1"/>
          <w:rFonts w:ascii="Times New Roman" w:hAnsi="Times New Roman" w:cs="Times New Roman"/>
          <w:b w:val="0"/>
          <w:i w:val="0"/>
          <w:spacing w:val="0"/>
          <w:sz w:val="24"/>
        </w:rPr>
      </w:pPr>
      <w:r w:rsidRPr="0033418E">
        <w:rPr>
          <w:rStyle w:val="tx1"/>
          <w:rFonts w:ascii="Times New Roman" w:hAnsi="Times New Roman" w:cs="Times New Roman"/>
          <w:b w:val="0"/>
          <w:i w:val="0"/>
          <w:spacing w:val="0"/>
          <w:sz w:val="24"/>
        </w:rPr>
        <w:t>3. Кириллов Н.П. Контент электронного курса по учебной дисциплине высшего образования «Безопасность жизнедеятельности». Свидетельство о регистрации программы для ЭВМ. RUS 2017660537 01.08.2017.</w:t>
      </w:r>
    </w:p>
    <w:p w:rsidR="001A5188" w:rsidRPr="0033418E" w:rsidRDefault="001A5188" w:rsidP="00440C35">
      <w:pPr>
        <w:pStyle w:val="12"/>
        <w:spacing w:line="360" w:lineRule="auto"/>
        <w:ind w:left="0" w:right="0" w:firstLine="709"/>
        <w:rPr>
          <w:rStyle w:val="tx1"/>
          <w:rFonts w:ascii="Times New Roman" w:hAnsi="Times New Roman" w:cs="Times New Roman"/>
          <w:b w:val="0"/>
          <w:i w:val="0"/>
          <w:spacing w:val="0"/>
          <w:sz w:val="24"/>
        </w:rPr>
      </w:pPr>
      <w:r w:rsidRPr="0033418E">
        <w:rPr>
          <w:rStyle w:val="tx1"/>
          <w:rFonts w:ascii="Times New Roman" w:hAnsi="Times New Roman" w:cs="Times New Roman"/>
          <w:b w:val="0"/>
          <w:i w:val="0"/>
          <w:spacing w:val="0"/>
          <w:sz w:val="24"/>
        </w:rPr>
        <w:t xml:space="preserve">4. Кравченко С.А. Социология риска и безопасности: учебник и практикум для академического бакалавриата. М.: </w:t>
      </w:r>
      <w:proofErr w:type="spellStart"/>
      <w:r w:rsidRPr="0033418E">
        <w:rPr>
          <w:rStyle w:val="tx1"/>
          <w:rFonts w:ascii="Times New Roman" w:hAnsi="Times New Roman" w:cs="Times New Roman"/>
          <w:b w:val="0"/>
          <w:i w:val="0"/>
          <w:spacing w:val="0"/>
          <w:sz w:val="24"/>
        </w:rPr>
        <w:t>Юрайт</w:t>
      </w:r>
      <w:proofErr w:type="spellEnd"/>
      <w:r w:rsidRPr="0033418E">
        <w:rPr>
          <w:rStyle w:val="tx1"/>
          <w:rFonts w:ascii="Times New Roman" w:hAnsi="Times New Roman" w:cs="Times New Roman"/>
          <w:b w:val="0"/>
          <w:i w:val="0"/>
          <w:spacing w:val="0"/>
          <w:sz w:val="24"/>
        </w:rPr>
        <w:t>, 2017. 302 с.</w:t>
      </w:r>
    </w:p>
    <w:p w:rsidR="001A5188" w:rsidRPr="0033418E" w:rsidRDefault="001A5188" w:rsidP="00440C35">
      <w:pPr>
        <w:pStyle w:val="12"/>
        <w:spacing w:line="360" w:lineRule="auto"/>
        <w:ind w:left="0" w:right="0" w:firstLine="709"/>
        <w:rPr>
          <w:rStyle w:val="tx1"/>
          <w:rFonts w:ascii="Times New Roman" w:hAnsi="Times New Roman" w:cs="Times New Roman"/>
          <w:b w:val="0"/>
          <w:i w:val="0"/>
          <w:spacing w:val="0"/>
          <w:sz w:val="24"/>
        </w:rPr>
      </w:pPr>
      <w:r w:rsidRPr="0033418E">
        <w:rPr>
          <w:rStyle w:val="tx1"/>
          <w:rFonts w:ascii="Times New Roman" w:hAnsi="Times New Roman" w:cs="Times New Roman"/>
          <w:b w:val="0"/>
          <w:i w:val="0"/>
          <w:spacing w:val="0"/>
          <w:sz w:val="24"/>
        </w:rPr>
        <w:t>5. О Стратегии национальной безопасности Российской Федерации. Указ Президента Российской Федерации от 31.12.2015 № 683. URL: http://www.kremlin.ru/acts/bank/40391 (дата обращения 12.02.2020).</w:t>
      </w:r>
    </w:p>
    <w:p w:rsidR="001A5188" w:rsidRPr="0033418E" w:rsidRDefault="001A5188" w:rsidP="00440C35">
      <w:pPr>
        <w:pStyle w:val="12"/>
        <w:spacing w:line="360" w:lineRule="auto"/>
        <w:ind w:left="0" w:right="0" w:firstLine="709"/>
        <w:rPr>
          <w:rStyle w:val="tx1"/>
          <w:rFonts w:ascii="Times New Roman" w:hAnsi="Times New Roman" w:cs="Times New Roman"/>
          <w:b w:val="0"/>
          <w:i w:val="0"/>
          <w:spacing w:val="0"/>
          <w:sz w:val="24"/>
        </w:rPr>
      </w:pPr>
      <w:r w:rsidRPr="0033418E">
        <w:rPr>
          <w:rStyle w:val="tx1"/>
          <w:rFonts w:ascii="Times New Roman" w:hAnsi="Times New Roman" w:cs="Times New Roman"/>
          <w:b w:val="0"/>
          <w:i w:val="0"/>
          <w:spacing w:val="0"/>
          <w:sz w:val="24"/>
        </w:rPr>
        <w:t xml:space="preserve">6. Социология безопасности: учебник / А.В. Верещагина, СИ. Самыгин, Н.Х. </w:t>
      </w:r>
      <w:proofErr w:type="spellStart"/>
      <w:r w:rsidRPr="0033418E">
        <w:rPr>
          <w:rStyle w:val="tx1"/>
          <w:rFonts w:ascii="Times New Roman" w:hAnsi="Times New Roman" w:cs="Times New Roman"/>
          <w:b w:val="0"/>
          <w:i w:val="0"/>
          <w:spacing w:val="0"/>
          <w:sz w:val="24"/>
        </w:rPr>
        <w:t>Гафиатулина</w:t>
      </w:r>
      <w:proofErr w:type="spellEnd"/>
      <w:r w:rsidRPr="0033418E">
        <w:rPr>
          <w:rStyle w:val="tx1"/>
          <w:rFonts w:ascii="Times New Roman" w:hAnsi="Times New Roman" w:cs="Times New Roman"/>
          <w:b w:val="0"/>
          <w:i w:val="0"/>
          <w:spacing w:val="0"/>
          <w:sz w:val="24"/>
        </w:rPr>
        <w:t xml:space="preserve"> и др.; под ред. Ю.Г. Волкова. М.: РИОР; ИНФРА-М, 2018. 264 с.</w:t>
      </w:r>
    </w:p>
    <w:p w:rsidR="001A5188" w:rsidRDefault="001A5188" w:rsidP="001A5188">
      <w:pPr>
        <w:rPr>
          <w:sz w:val="28"/>
          <w:szCs w:val="28"/>
        </w:rPr>
      </w:pPr>
    </w:p>
    <w:p w:rsidR="001A5188" w:rsidRDefault="001A5188" w:rsidP="001A5188">
      <w:pPr>
        <w:rPr>
          <w:rFonts w:ascii="Times New Roman" w:hAnsi="Times New Roman"/>
          <w:sz w:val="28"/>
          <w:szCs w:val="28"/>
        </w:rPr>
      </w:pPr>
    </w:p>
    <w:sectPr w:rsidR="001A5188" w:rsidSect="0033418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E1E7E"/>
    <w:multiLevelType w:val="hybridMultilevel"/>
    <w:tmpl w:val="F6D847EE"/>
    <w:lvl w:ilvl="0" w:tplc="A4D2A3A0">
      <w:start w:val="1"/>
      <w:numFmt w:val="decimal"/>
      <w:lvlText w:val="%1."/>
      <w:lvlJc w:val="left"/>
      <w:pPr>
        <w:ind w:left="927" w:hanging="360"/>
      </w:pPr>
      <w:rPr>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BA159B6"/>
    <w:multiLevelType w:val="hybridMultilevel"/>
    <w:tmpl w:val="EA9E6DDE"/>
    <w:lvl w:ilvl="0" w:tplc="0419000F">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2" w15:restartNumberingAfterBreak="0">
    <w:nsid w:val="51F86325"/>
    <w:multiLevelType w:val="hybridMultilevel"/>
    <w:tmpl w:val="7996E472"/>
    <w:lvl w:ilvl="0" w:tplc="A4D2A3A0">
      <w:start w:val="1"/>
      <w:numFmt w:val="decimal"/>
      <w:lvlText w:val="%1."/>
      <w:lvlJc w:val="left"/>
      <w:pPr>
        <w:ind w:left="198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8EA63B5"/>
    <w:multiLevelType w:val="hybridMultilevel"/>
    <w:tmpl w:val="A3D814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2C205A4"/>
    <w:multiLevelType w:val="hybridMultilevel"/>
    <w:tmpl w:val="B43AC0C4"/>
    <w:lvl w:ilvl="0" w:tplc="A4D2A3A0">
      <w:start w:val="1"/>
      <w:numFmt w:val="decimal"/>
      <w:lvlText w:val="%1."/>
      <w:lvlJc w:val="left"/>
      <w:pPr>
        <w:ind w:left="1980" w:hanging="360"/>
      </w:pPr>
      <w:rPr>
        <w:sz w:val="24"/>
        <w:szCs w:val="24"/>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88"/>
    <w:rsid w:val="00144D80"/>
    <w:rsid w:val="001A5188"/>
    <w:rsid w:val="0033418E"/>
    <w:rsid w:val="00386B8B"/>
    <w:rsid w:val="003E3D3B"/>
    <w:rsid w:val="00440C35"/>
    <w:rsid w:val="00442E52"/>
    <w:rsid w:val="0057337F"/>
    <w:rsid w:val="006344BF"/>
    <w:rsid w:val="00651CA9"/>
    <w:rsid w:val="006E4092"/>
    <w:rsid w:val="0070060C"/>
    <w:rsid w:val="00836249"/>
    <w:rsid w:val="00853E34"/>
    <w:rsid w:val="00A473EA"/>
    <w:rsid w:val="00AC6FD8"/>
    <w:rsid w:val="00B52232"/>
    <w:rsid w:val="00CB7002"/>
    <w:rsid w:val="00D74730"/>
    <w:rsid w:val="00E44B61"/>
    <w:rsid w:val="00F67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A4684A-8D23-48E6-B513-A5B08C6A9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7">
    <w:name w:val="heading 7"/>
    <w:basedOn w:val="a"/>
    <w:next w:val="a"/>
    <w:link w:val="70"/>
    <w:uiPriority w:val="9"/>
    <w:semiHidden/>
    <w:unhideWhenUsed/>
    <w:qFormat/>
    <w:rsid w:val="001A5188"/>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5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A5188"/>
    <w:rPr>
      <w:color w:val="0000FF"/>
      <w:u w:val="single"/>
    </w:rPr>
  </w:style>
  <w:style w:type="paragraph" w:styleId="a5">
    <w:name w:val="List Paragraph"/>
    <w:basedOn w:val="a"/>
    <w:uiPriority w:val="34"/>
    <w:qFormat/>
    <w:rsid w:val="001A5188"/>
    <w:pPr>
      <w:spacing w:line="256" w:lineRule="auto"/>
      <w:ind w:left="720"/>
      <w:contextualSpacing/>
    </w:pPr>
  </w:style>
  <w:style w:type="paragraph" w:customStyle="1" w:styleId="cdt4ke">
    <w:name w:val="cdt4ke"/>
    <w:basedOn w:val="a"/>
    <w:rsid w:val="001A51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
    <w:name w:val="Стиль5"/>
    <w:basedOn w:val="a"/>
    <w:qFormat/>
    <w:rsid w:val="001A5188"/>
    <w:pPr>
      <w:shd w:val="clear" w:color="auto" w:fill="FFFFFF"/>
      <w:spacing w:after="120" w:line="240" w:lineRule="auto"/>
      <w:jc w:val="right"/>
    </w:pPr>
    <w:rPr>
      <w:rFonts w:ascii="Arial" w:eastAsia="Times New Roman" w:hAnsi="Arial" w:cs="Arial"/>
      <w:iCs/>
      <w:color w:val="000000"/>
      <w:sz w:val="24"/>
      <w:szCs w:val="24"/>
      <w:lang w:eastAsia="ru-RU"/>
    </w:rPr>
  </w:style>
  <w:style w:type="paragraph" w:customStyle="1" w:styleId="71">
    <w:name w:val="Стиль7"/>
    <w:basedOn w:val="a"/>
    <w:qFormat/>
    <w:rsid w:val="001A5188"/>
    <w:pPr>
      <w:shd w:val="clear" w:color="auto" w:fill="FFFFFF"/>
      <w:spacing w:before="60" w:after="120" w:line="240" w:lineRule="auto"/>
      <w:jc w:val="center"/>
    </w:pPr>
    <w:rPr>
      <w:rFonts w:ascii="Arial" w:eastAsia="Times New Roman" w:hAnsi="Arial" w:cs="Arial"/>
      <w:i/>
      <w:iCs/>
      <w:color w:val="000000"/>
      <w:sz w:val="20"/>
      <w:szCs w:val="20"/>
      <w:lang w:eastAsia="ru-RU"/>
    </w:rPr>
  </w:style>
  <w:style w:type="paragraph" w:customStyle="1" w:styleId="8">
    <w:name w:val="Стиль8"/>
    <w:basedOn w:val="a"/>
    <w:qFormat/>
    <w:rsid w:val="001A5188"/>
    <w:pPr>
      <w:shd w:val="clear" w:color="auto" w:fill="FFFFFF"/>
      <w:spacing w:after="0" w:line="240" w:lineRule="auto"/>
      <w:ind w:firstLine="284"/>
      <w:jc w:val="both"/>
    </w:pPr>
    <w:rPr>
      <w:rFonts w:ascii="Arial" w:eastAsia="Times New Roman" w:hAnsi="Arial" w:cs="Arial"/>
      <w:iCs/>
      <w:color w:val="000000"/>
      <w:sz w:val="24"/>
      <w:szCs w:val="20"/>
      <w:lang w:eastAsia="ru-RU"/>
    </w:rPr>
  </w:style>
  <w:style w:type="paragraph" w:customStyle="1" w:styleId="11">
    <w:name w:val="Стиль11"/>
    <w:basedOn w:val="7"/>
    <w:qFormat/>
    <w:rsid w:val="001A5188"/>
    <w:pPr>
      <w:keepNext w:val="0"/>
      <w:keepLines w:val="0"/>
      <w:widowControl w:val="0"/>
      <w:tabs>
        <w:tab w:val="left" w:pos="284"/>
        <w:tab w:val="left" w:pos="576"/>
        <w:tab w:val="left" w:pos="1296"/>
        <w:tab w:val="left" w:pos="3312"/>
      </w:tabs>
      <w:spacing w:before="0" w:after="60" w:line="240" w:lineRule="auto"/>
      <w:ind w:left="142" w:right="-113" w:firstLine="215"/>
      <w:jc w:val="center"/>
    </w:pPr>
    <w:rPr>
      <w:rFonts w:ascii="Arial" w:eastAsia="Times New Roman" w:hAnsi="Arial" w:cs="Times New Roman"/>
      <w:iCs w:val="0"/>
      <w:color w:val="auto"/>
      <w:spacing w:val="-10"/>
      <w:sz w:val="24"/>
      <w:szCs w:val="24"/>
      <w:lang w:eastAsia="ru-RU"/>
    </w:rPr>
  </w:style>
  <w:style w:type="paragraph" w:customStyle="1" w:styleId="12">
    <w:name w:val="Стиль12"/>
    <w:basedOn w:val="a"/>
    <w:qFormat/>
    <w:rsid w:val="001A5188"/>
    <w:pPr>
      <w:widowControl w:val="0"/>
      <w:tabs>
        <w:tab w:val="left" w:pos="576"/>
        <w:tab w:val="left" w:pos="1296"/>
        <w:tab w:val="left" w:pos="3312"/>
      </w:tabs>
      <w:spacing w:after="0" w:line="240" w:lineRule="auto"/>
      <w:ind w:left="142" w:right="-114" w:firstLine="218"/>
      <w:jc w:val="both"/>
    </w:pPr>
    <w:rPr>
      <w:rFonts w:ascii="Arial" w:eastAsia="Times New Roman" w:hAnsi="Arial" w:cs="Arial"/>
      <w:i/>
      <w:spacing w:val="-10"/>
      <w:sz w:val="20"/>
      <w:szCs w:val="24"/>
      <w:lang w:eastAsia="ru-RU"/>
    </w:rPr>
  </w:style>
  <w:style w:type="character" w:customStyle="1" w:styleId="tx1">
    <w:name w:val="tx1"/>
    <w:rsid w:val="001A5188"/>
    <w:rPr>
      <w:b/>
      <w:bCs/>
    </w:rPr>
  </w:style>
  <w:style w:type="character" w:customStyle="1" w:styleId="70">
    <w:name w:val="Заголовок 7 Знак"/>
    <w:basedOn w:val="a0"/>
    <w:link w:val="7"/>
    <w:uiPriority w:val="9"/>
    <w:semiHidden/>
    <w:rsid w:val="001A5188"/>
    <w:rPr>
      <w:rFonts w:asciiTheme="majorHAnsi" w:eastAsiaTheme="majorEastAsia" w:hAnsiTheme="majorHAnsi" w:cstheme="majorBidi"/>
      <w:i/>
      <w:iCs/>
      <w:color w:val="1F4D78" w:themeColor="accent1" w:themeShade="7F"/>
    </w:rPr>
  </w:style>
  <w:style w:type="character" w:styleId="a6">
    <w:name w:val="Strong"/>
    <w:basedOn w:val="a0"/>
    <w:uiPriority w:val="22"/>
    <w:qFormat/>
    <w:rsid w:val="0057337F"/>
    <w:rPr>
      <w:b/>
      <w:bCs/>
    </w:rPr>
  </w:style>
  <w:style w:type="character" w:styleId="a7">
    <w:name w:val="FollowedHyperlink"/>
    <w:basedOn w:val="a0"/>
    <w:uiPriority w:val="99"/>
    <w:semiHidden/>
    <w:unhideWhenUsed/>
    <w:rsid w:val="00F67373"/>
    <w:rPr>
      <w:color w:val="954F72" w:themeColor="followedHyperlink"/>
      <w:u w:val="single"/>
    </w:rPr>
  </w:style>
  <w:style w:type="character" w:customStyle="1" w:styleId="UnresolvedMention">
    <w:name w:val="Unresolved Mention"/>
    <w:basedOn w:val="a0"/>
    <w:uiPriority w:val="99"/>
    <w:semiHidden/>
    <w:unhideWhenUsed/>
    <w:rsid w:val="006E4092"/>
    <w:rPr>
      <w:color w:val="605E5C"/>
      <w:shd w:val="clear" w:color="auto" w:fill="E1DFDD"/>
    </w:rPr>
  </w:style>
  <w:style w:type="character" w:customStyle="1" w:styleId="rynqvb">
    <w:name w:val="rynqvb"/>
    <w:basedOn w:val="a0"/>
    <w:rsid w:val="00440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48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2791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Сотрудник-431-0</dc:creator>
  <cp:lastModifiedBy>Коненков Андрей</cp:lastModifiedBy>
  <cp:revision>2</cp:revision>
  <dcterms:created xsi:type="dcterms:W3CDTF">2023-07-12T13:51:00Z</dcterms:created>
  <dcterms:modified xsi:type="dcterms:W3CDTF">2023-07-12T13:51:00Z</dcterms:modified>
</cp:coreProperties>
</file>